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F2E43" w14:textId="5B265F6E" w:rsidR="0065527F" w:rsidRPr="0065527F" w:rsidRDefault="00D13EC0" w:rsidP="0065527F">
      <w:pPr>
        <w:jc w:val="center"/>
        <w:rPr>
          <w:rFonts w:ascii="Times New Roman" w:hAnsi="Times New Roman" w:cs="Times New Roman"/>
          <w:b/>
          <w:bCs/>
          <w:sz w:val="28"/>
          <w:szCs w:val="28"/>
          <w:lang w:val="tr-TR"/>
        </w:rPr>
      </w:pPr>
      <w:r w:rsidRPr="00CC1763">
        <w:rPr>
          <w:rFonts w:ascii="Times New Roman" w:hAnsi="Times New Roman" w:cs="Times New Roman"/>
          <w:b/>
          <w:bCs/>
          <w:sz w:val="28"/>
          <w:szCs w:val="28"/>
          <w:lang w:val="tr-TR"/>
        </w:rPr>
        <w:t>ДҮЙНӨНҮН ЭҢ БАЙЫРКЫ БАЗАРЛАРЫНЫН БИРИ ТАРЫХЫЙ ГРАНД БАЗАРДА СООДА-САТЫКТЫН УНУТУЛГУС ТАЖРЫЙБАСЫНА ЭЭ БОЛУҢУЗ</w:t>
      </w:r>
    </w:p>
    <w:p w14:paraId="138E8042" w14:textId="77777777" w:rsidR="0065527F" w:rsidRPr="0065527F" w:rsidRDefault="0065527F" w:rsidP="0065527F">
      <w:pPr>
        <w:ind w:firstLine="709"/>
        <w:rPr>
          <w:rFonts w:ascii="Times New Roman" w:hAnsi="Times New Roman" w:cs="Times New Roman"/>
          <w:sz w:val="24"/>
          <w:szCs w:val="24"/>
          <w:lang w:val="tr-TR"/>
        </w:rPr>
      </w:pPr>
      <w:r w:rsidRPr="0065527F">
        <w:rPr>
          <w:rFonts w:ascii="Times New Roman" w:hAnsi="Times New Roman" w:cs="Times New Roman"/>
          <w:sz w:val="24"/>
          <w:szCs w:val="24"/>
          <w:lang w:val="tr-TR"/>
        </w:rPr>
        <w:t xml:space="preserve"> </w:t>
      </w:r>
    </w:p>
    <w:p w14:paraId="5CDB1521" w14:textId="1898FF93" w:rsidR="0065527F" w:rsidRPr="0065527F" w:rsidRDefault="00D13EC0" w:rsidP="0065527F">
      <w:pPr>
        <w:ind w:firstLine="709"/>
        <w:rPr>
          <w:rFonts w:ascii="Times New Roman" w:hAnsi="Times New Roman" w:cs="Times New Roman"/>
          <w:b/>
          <w:bCs/>
          <w:i/>
          <w:iCs/>
          <w:sz w:val="24"/>
          <w:szCs w:val="24"/>
          <w:lang w:val="tr-TR"/>
        </w:rPr>
      </w:pPr>
      <w:r w:rsidRPr="00D13EC0">
        <w:rPr>
          <w:rFonts w:ascii="Times New Roman" w:hAnsi="Times New Roman" w:cs="Times New Roman"/>
          <w:b/>
          <w:bCs/>
          <w:i/>
          <w:iCs/>
          <w:sz w:val="24"/>
          <w:szCs w:val="24"/>
          <w:lang w:val="tr-TR"/>
        </w:rPr>
        <w:t>Стамбулдун маанилүү маданий мурастарынын катарына кирген Гранд Базар беш кылымдан ашуун тарыхка ээ. Бул дүйнөнүн эң эски жана эң ири базарларынын бири, мейманканалар, кафелер жана дүкөндөрдү камтыйт жана шаарга келген коноктор үчүн сөзсүз көрүлүүчү жай. Гранд Базар жумасына алты күн бою миңдеген конокторду кабыл алат, алар бизнес жүргүзүү, кол өнөрчүлөрдүн устаканаларын көрүү же колго жасалган, чыныгы жана кооз буюмдарды сатып алуу үчүн келишет, булардын катарына зергер буюмдары, салттуу плиткалар жана жибек кездемелер, килемдер кирет</w:t>
      </w:r>
      <w:r w:rsidR="0065527F" w:rsidRPr="0065527F">
        <w:rPr>
          <w:rFonts w:ascii="Times New Roman" w:hAnsi="Times New Roman" w:cs="Times New Roman"/>
          <w:b/>
          <w:bCs/>
          <w:i/>
          <w:iCs/>
          <w:sz w:val="24"/>
          <w:szCs w:val="24"/>
          <w:lang w:val="tr-TR"/>
        </w:rPr>
        <w:t>.</w:t>
      </w:r>
    </w:p>
    <w:p w14:paraId="5BC672D2" w14:textId="77777777" w:rsidR="0065527F" w:rsidRPr="0065527F" w:rsidRDefault="0065527F" w:rsidP="0065527F">
      <w:pPr>
        <w:ind w:firstLine="709"/>
        <w:rPr>
          <w:rFonts w:ascii="Times New Roman" w:hAnsi="Times New Roman" w:cs="Times New Roman"/>
          <w:sz w:val="24"/>
          <w:szCs w:val="24"/>
          <w:lang w:val="tr-TR"/>
        </w:rPr>
      </w:pPr>
      <w:r w:rsidRPr="0065527F">
        <w:rPr>
          <w:rFonts w:ascii="Times New Roman" w:hAnsi="Times New Roman" w:cs="Times New Roman"/>
          <w:sz w:val="24"/>
          <w:szCs w:val="24"/>
          <w:lang w:val="tr-TR"/>
        </w:rPr>
        <w:t xml:space="preserve"> </w:t>
      </w:r>
    </w:p>
    <w:p w14:paraId="672FC857" w14:textId="0F063EFE" w:rsidR="0065527F" w:rsidRPr="0065527F" w:rsidRDefault="00ED631C" w:rsidP="0065527F">
      <w:pPr>
        <w:ind w:firstLine="709"/>
        <w:rPr>
          <w:rFonts w:ascii="Times New Roman" w:hAnsi="Times New Roman" w:cs="Times New Roman"/>
          <w:b/>
          <w:bCs/>
          <w:sz w:val="24"/>
          <w:szCs w:val="24"/>
          <w:lang w:val="tr-TR"/>
        </w:rPr>
      </w:pPr>
      <w:r w:rsidRPr="00ED631C">
        <w:rPr>
          <w:rFonts w:ascii="Times New Roman" w:hAnsi="Times New Roman" w:cs="Times New Roman"/>
          <w:b/>
          <w:bCs/>
          <w:sz w:val="24"/>
          <w:szCs w:val="24"/>
          <w:lang w:val="tr-TR"/>
        </w:rPr>
        <w:t>"</w:t>
      </w:r>
      <w:r w:rsidR="00D13EC0" w:rsidRPr="00D13EC0">
        <w:t xml:space="preserve"> </w:t>
      </w:r>
      <w:r w:rsidR="00D13EC0" w:rsidRPr="00D13EC0">
        <w:rPr>
          <w:rFonts w:ascii="Times New Roman" w:hAnsi="Times New Roman" w:cs="Times New Roman"/>
          <w:b/>
          <w:bCs/>
          <w:sz w:val="24"/>
          <w:szCs w:val="24"/>
          <w:lang w:val="tr-TR"/>
        </w:rPr>
        <w:t>Гранд Базардын жандуу казыналары</w:t>
      </w:r>
      <w:r w:rsidRPr="00ED631C">
        <w:rPr>
          <w:rFonts w:ascii="Times New Roman" w:hAnsi="Times New Roman" w:cs="Times New Roman"/>
          <w:b/>
          <w:bCs/>
          <w:sz w:val="24"/>
          <w:szCs w:val="24"/>
          <w:lang w:val="tr-TR"/>
        </w:rPr>
        <w:t>"</w:t>
      </w:r>
    </w:p>
    <w:p w14:paraId="30D7D565" w14:textId="77777777" w:rsidR="00D13EC0" w:rsidRPr="00D13EC0" w:rsidRDefault="00D13EC0" w:rsidP="00D13EC0">
      <w:pPr>
        <w:ind w:firstLine="709"/>
        <w:rPr>
          <w:rFonts w:ascii="Times New Roman" w:hAnsi="Times New Roman" w:cs="Times New Roman"/>
          <w:sz w:val="24"/>
          <w:szCs w:val="24"/>
          <w:lang w:val="tr-TR"/>
        </w:rPr>
      </w:pPr>
      <w:r w:rsidRPr="00D13EC0">
        <w:rPr>
          <w:rFonts w:ascii="Times New Roman" w:hAnsi="Times New Roman" w:cs="Times New Roman"/>
          <w:sz w:val="24"/>
          <w:szCs w:val="24"/>
          <w:lang w:val="tr-TR"/>
        </w:rPr>
        <w:t>Гранд Базар 1461-жылы Айя Софияга киреше алуу максатында курулган. Тарыхый жарым аралда жайгашып, Нуруосмание, Мерджан жана Баязит аймактарын камтыган бул базар динамикалык соода борборунун негизин түзгөн. Соода жолдорунан өткөн соодагерлер Гранд Базарда баалуу таштарды, зергер буюмдарды, жибек кездемелерди жана дүйнөнүн ар кайсы бурчтарынан келген көптөгөн башка товарларды алмашуу үчүн жолугушкан. Гранд Базар комплексинде жалпак жана күмбөздүү чатырлар менен капталган 22 дарбаза бар. Базардагы 60тан ашык көчөлөрдүн аттары ал жерде мурда иштеген кол өнөрчүлөрдүн аттарына коюлган – зергерлер, фес өндүрүүчүлөр жана килем токугучтар, кээ бирлери.</w:t>
      </w:r>
    </w:p>
    <w:p w14:paraId="63224C5F" w14:textId="77777777" w:rsidR="00D13EC0" w:rsidRPr="00D13EC0" w:rsidRDefault="00D13EC0" w:rsidP="00D13EC0">
      <w:pPr>
        <w:ind w:firstLine="709"/>
        <w:rPr>
          <w:rFonts w:ascii="Times New Roman" w:hAnsi="Times New Roman" w:cs="Times New Roman"/>
          <w:sz w:val="24"/>
          <w:szCs w:val="24"/>
          <w:lang w:val="tr-TR"/>
        </w:rPr>
      </w:pPr>
    </w:p>
    <w:p w14:paraId="2D973F9F" w14:textId="75B15474" w:rsidR="00ED631C" w:rsidRPr="00ED631C" w:rsidRDefault="00D13EC0" w:rsidP="00D13EC0">
      <w:pPr>
        <w:ind w:firstLine="709"/>
        <w:rPr>
          <w:rFonts w:ascii="Times New Roman" w:hAnsi="Times New Roman" w:cs="Times New Roman"/>
          <w:sz w:val="24"/>
          <w:szCs w:val="24"/>
          <w:lang w:val="ky-KG"/>
        </w:rPr>
      </w:pPr>
      <w:r w:rsidRPr="00D13EC0">
        <w:rPr>
          <w:rFonts w:ascii="Times New Roman" w:hAnsi="Times New Roman" w:cs="Times New Roman"/>
          <w:sz w:val="24"/>
          <w:szCs w:val="24"/>
          <w:lang w:val="tr-TR"/>
        </w:rPr>
        <w:t>45 000 м² аянтка курулган жана 563 жылдык тарыхы бар бул чоң комплекс жашаган музей жана Стамбулдун эң жандуу жана түстүү жерлеринин бири. Базарда 3600 дүкөн бар, алар жайында саат 08:30дан 19:30га чейин жана кышында саат 08:30дан 19:00гө чейин иштейт. Ар кандай кол өнөрчүлүк жана буюмдар көрсөтүлөт, анын ичинде текстиль, булгаары буюмдары жана килемдер. Базар зергердик жана башка түрк кол өнөрчүлүк буюмдарында, мисалы, кооздоо жана каллиграфия сыяктуу устаттык-таалимдин кылымдык салты менен ремесленниктер үчүн инкубатор катары да белгилүү. Кол өнөрчүлөр Гранд Базарга шакирт катары кирип, жылдар бою шакирттер болуп, акыры устат болуп, өздөрүнүн шакирттерин тарбиялап чыгышат. Бул ремесленниктер "</w:t>
      </w:r>
      <w:r w:rsidRPr="00D13EC0">
        <w:rPr>
          <w:lang w:val="tr-TR"/>
        </w:rPr>
        <w:t xml:space="preserve"> </w:t>
      </w:r>
      <w:r w:rsidRPr="00D13EC0">
        <w:rPr>
          <w:rFonts w:ascii="Times New Roman" w:hAnsi="Times New Roman" w:cs="Times New Roman"/>
          <w:sz w:val="24"/>
          <w:szCs w:val="24"/>
          <w:lang w:val="tr-TR"/>
        </w:rPr>
        <w:t>Гранд Базардын жандуу казыналары" деп эсептелет</w:t>
      </w:r>
      <w:r w:rsidR="00ED631C">
        <w:rPr>
          <w:rFonts w:ascii="Times New Roman" w:hAnsi="Times New Roman" w:cs="Times New Roman"/>
          <w:sz w:val="24"/>
          <w:szCs w:val="24"/>
          <w:lang w:val="ky-KG"/>
        </w:rPr>
        <w:t>.</w:t>
      </w:r>
    </w:p>
    <w:p w14:paraId="4B3FF54E" w14:textId="77777777" w:rsidR="0065527F" w:rsidRPr="0065527F" w:rsidRDefault="0065527F" w:rsidP="0065527F">
      <w:pPr>
        <w:ind w:firstLine="709"/>
        <w:rPr>
          <w:rFonts w:ascii="Times New Roman" w:hAnsi="Times New Roman" w:cs="Times New Roman"/>
          <w:sz w:val="24"/>
          <w:szCs w:val="24"/>
          <w:lang w:val="tr-TR"/>
        </w:rPr>
      </w:pPr>
    </w:p>
    <w:p w14:paraId="6FB290B8" w14:textId="6879E501" w:rsidR="0065527F" w:rsidRPr="0065527F" w:rsidRDefault="00D13EC0" w:rsidP="0065527F">
      <w:pPr>
        <w:ind w:firstLine="709"/>
        <w:rPr>
          <w:rFonts w:ascii="Times New Roman" w:hAnsi="Times New Roman" w:cs="Times New Roman"/>
          <w:b/>
          <w:bCs/>
          <w:sz w:val="24"/>
          <w:szCs w:val="24"/>
          <w:lang w:val="tr-TR"/>
        </w:rPr>
      </w:pPr>
      <w:r w:rsidRPr="00D13EC0">
        <w:rPr>
          <w:rFonts w:ascii="Times New Roman" w:hAnsi="Times New Roman" w:cs="Times New Roman"/>
          <w:b/>
          <w:bCs/>
          <w:sz w:val="24"/>
          <w:szCs w:val="24"/>
          <w:lang w:val="tr-TR"/>
        </w:rPr>
        <w:t>Табигый киноплощадка</w:t>
      </w:r>
    </w:p>
    <w:p w14:paraId="03572B88" w14:textId="77777777" w:rsidR="00D13EC0" w:rsidRPr="00D13EC0" w:rsidRDefault="00D13EC0" w:rsidP="00D13EC0">
      <w:pPr>
        <w:ind w:firstLine="709"/>
        <w:rPr>
          <w:rFonts w:ascii="Times New Roman" w:hAnsi="Times New Roman" w:cs="Times New Roman"/>
          <w:sz w:val="24"/>
          <w:szCs w:val="24"/>
          <w:lang w:val="tr-TR"/>
        </w:rPr>
      </w:pPr>
      <w:r w:rsidRPr="00D13EC0">
        <w:rPr>
          <w:rFonts w:ascii="Times New Roman" w:hAnsi="Times New Roman" w:cs="Times New Roman"/>
          <w:sz w:val="24"/>
          <w:szCs w:val="24"/>
          <w:lang w:val="tr-TR"/>
        </w:rPr>
        <w:lastRenderedPageBreak/>
        <w:t>Өзүнүн кол өнөрчүлөрү жана ичиндеги сатылган буюмдардан тышкары, Гранд Базар лабиринттей түзүлүшү менен айырмаланып, дүйнөнүн ичиндеги дүйнө сыяктуу. Базардагы чоң коридорлордо адашып кетүү оңой, бирок дүкөндөрдө токтоп, конокторго чай же түрк кофесин сунуш кылган учурлар да көп болот. Гранд Базардагы дагы бир өзгөчөлүк – соодалашуу маданияты: жазылбаган эрежеге ылайык, биринчи баа ар дайым талашка түшөт!</w:t>
      </w:r>
    </w:p>
    <w:p w14:paraId="422DB6CE" w14:textId="77777777" w:rsidR="00D13EC0" w:rsidRPr="00D13EC0" w:rsidRDefault="00D13EC0" w:rsidP="00D13EC0">
      <w:pPr>
        <w:ind w:firstLine="709"/>
        <w:rPr>
          <w:rFonts w:ascii="Times New Roman" w:hAnsi="Times New Roman" w:cs="Times New Roman"/>
          <w:sz w:val="24"/>
          <w:szCs w:val="24"/>
          <w:lang w:val="tr-TR"/>
        </w:rPr>
      </w:pPr>
    </w:p>
    <w:p w14:paraId="45B54AE4" w14:textId="6ECAD1BA" w:rsidR="0065527F" w:rsidRPr="0065527F" w:rsidRDefault="00D13EC0" w:rsidP="00D13EC0">
      <w:pPr>
        <w:ind w:firstLine="709"/>
        <w:rPr>
          <w:rFonts w:ascii="Times New Roman" w:hAnsi="Times New Roman" w:cs="Times New Roman"/>
          <w:sz w:val="24"/>
          <w:szCs w:val="24"/>
          <w:lang w:val="tr-TR"/>
        </w:rPr>
      </w:pPr>
      <w:r w:rsidRPr="00D13EC0">
        <w:rPr>
          <w:rFonts w:ascii="Times New Roman" w:hAnsi="Times New Roman" w:cs="Times New Roman"/>
          <w:sz w:val="24"/>
          <w:szCs w:val="24"/>
          <w:lang w:val="tr-TR"/>
        </w:rPr>
        <w:t>Стамбулдун символу катары, Гранд Базар көптөгөн фильмдерде жана телесериалдарда көрүнөт. 1963-жылы чыккан "Орусиядан Сүйүү Мени Менен" тасмасында Шон Коннери Гранд Базарды аралап, Жеймс Бонддун ролун аткарган, ал эми 2012-жылы чыккан "Скайфолл" тасмасында Дэниел Крейг, Бонддун ролунда, мотоцикл менен базардын чатын кесип өткөн. "Арго" шпиондук тасмасында Бен Аффлек Гранд Базарды зыярат кылган, ал эми 2014-жылы чыккан "Акыркы Үмүт" тасмасында Рассел Кроу да базарга барган. Базар акыркы жолу 2024-жылы чыккан "Вуаль" детективдик триллеринде, Элизабет Мосс башкы ролду ойногон сериалда көрүнгөн</w:t>
      </w:r>
      <w:r w:rsidR="00ED631C">
        <w:rPr>
          <w:rFonts w:ascii="Times New Roman" w:hAnsi="Times New Roman" w:cs="Times New Roman"/>
          <w:sz w:val="24"/>
          <w:szCs w:val="24"/>
          <w:lang w:val="ky-KG"/>
        </w:rPr>
        <w:t>.</w:t>
      </w:r>
    </w:p>
    <w:p w14:paraId="5706F07B" w14:textId="77777777" w:rsidR="0065527F" w:rsidRPr="0065527F" w:rsidRDefault="0065527F" w:rsidP="0065527F">
      <w:pPr>
        <w:ind w:firstLine="709"/>
        <w:rPr>
          <w:rFonts w:ascii="Times New Roman" w:hAnsi="Times New Roman" w:cs="Times New Roman"/>
          <w:sz w:val="24"/>
          <w:szCs w:val="24"/>
          <w:lang w:val="tr-TR"/>
        </w:rPr>
      </w:pPr>
      <w:r w:rsidRPr="0065527F">
        <w:rPr>
          <w:rFonts w:ascii="Times New Roman" w:hAnsi="Times New Roman" w:cs="Times New Roman"/>
          <w:sz w:val="24"/>
          <w:szCs w:val="24"/>
          <w:lang w:val="tr-TR"/>
        </w:rPr>
        <w:t xml:space="preserve"> </w:t>
      </w:r>
    </w:p>
    <w:p w14:paraId="40448EDA" w14:textId="5EF88674" w:rsidR="0065527F" w:rsidRPr="0065527F" w:rsidRDefault="00D13EC0" w:rsidP="0065527F">
      <w:pPr>
        <w:ind w:firstLine="709"/>
        <w:rPr>
          <w:rFonts w:ascii="Times New Roman" w:hAnsi="Times New Roman" w:cs="Times New Roman"/>
          <w:b/>
          <w:bCs/>
          <w:sz w:val="24"/>
          <w:szCs w:val="24"/>
          <w:lang w:val="tr-TR"/>
        </w:rPr>
      </w:pPr>
      <w:r w:rsidRPr="00D13EC0">
        <w:rPr>
          <w:rFonts w:ascii="Times New Roman" w:hAnsi="Times New Roman" w:cs="Times New Roman"/>
          <w:b/>
          <w:bCs/>
          <w:sz w:val="24"/>
          <w:szCs w:val="24"/>
          <w:lang w:val="tr-TR"/>
        </w:rPr>
        <w:t>Гастрономиялык ачылыштар</w:t>
      </w:r>
    </w:p>
    <w:p w14:paraId="4DDDE1FC" w14:textId="333BC7CC" w:rsidR="00845C11" w:rsidRPr="00845C11" w:rsidRDefault="00D13EC0" w:rsidP="00ED631C">
      <w:pPr>
        <w:ind w:firstLine="709"/>
        <w:rPr>
          <w:rFonts w:ascii="Times New Roman" w:hAnsi="Times New Roman" w:cs="Times New Roman"/>
          <w:sz w:val="24"/>
          <w:szCs w:val="24"/>
          <w:lang w:val="tr-TR"/>
        </w:rPr>
      </w:pPr>
      <w:r w:rsidRPr="00D13EC0">
        <w:rPr>
          <w:rFonts w:ascii="Times New Roman" w:hAnsi="Times New Roman" w:cs="Times New Roman"/>
          <w:sz w:val="24"/>
          <w:szCs w:val="24"/>
          <w:lang w:val="tr-TR"/>
        </w:rPr>
        <w:t>Бул атактуу базар ошондой эле тарыхый ресторандары менен белгилүү, алардын көбү Гранд Базардагы мейманканалардын ичинде жайгашкан. Бул жайларда салттуу стамбулдук тамактарды татсаңыз болот же Гранд Базардагы дүкөндөрдүн арасында жайгашкан кафелерди, кондитердиктерди жана кофеканаларды зыярат кыла аласыз</w:t>
      </w:r>
      <w:r w:rsidR="0065527F" w:rsidRPr="0065527F">
        <w:rPr>
          <w:rFonts w:ascii="Times New Roman" w:hAnsi="Times New Roman" w:cs="Times New Roman"/>
          <w:sz w:val="24"/>
          <w:szCs w:val="24"/>
          <w:lang w:val="tr-TR"/>
        </w:rPr>
        <w:t xml:space="preserve">. </w:t>
      </w:r>
    </w:p>
    <w:sectPr w:rsidR="00845C11" w:rsidRPr="00845C11">
      <w:headerReference w:type="default"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06EFB" w14:textId="77777777" w:rsidR="00264B8C" w:rsidRDefault="00264B8C" w:rsidP="00B937F4">
      <w:pPr>
        <w:spacing w:after="0" w:line="240" w:lineRule="auto"/>
      </w:pPr>
      <w:r>
        <w:separator/>
      </w:r>
    </w:p>
  </w:endnote>
  <w:endnote w:type="continuationSeparator" w:id="0">
    <w:p w14:paraId="603CCE35" w14:textId="77777777" w:rsidR="00264B8C" w:rsidRDefault="00264B8C" w:rsidP="00B93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2D533" w14:textId="02921589" w:rsidR="00062782" w:rsidRDefault="00062782" w:rsidP="00062782">
    <w:pPr>
      <w:pStyle w:val="a5"/>
      <w:pBdr>
        <w:bottom w:val="single" w:sz="12" w:space="1" w:color="auto"/>
      </w:pBdr>
      <w:jc w:val="center"/>
      <w:rPr>
        <w:lang w:val="tr-TR"/>
      </w:rPr>
    </w:pPr>
  </w:p>
  <w:p w14:paraId="5F9C19AE" w14:textId="77777777" w:rsidR="00062782" w:rsidRDefault="00062782" w:rsidP="00062782">
    <w:pPr>
      <w:pStyle w:val="a5"/>
      <w:jc w:val="center"/>
      <w:rPr>
        <w:lang w:val="tr-TR"/>
      </w:rPr>
    </w:pPr>
  </w:p>
  <w:p w14:paraId="1DCCF54B" w14:textId="51E308BB" w:rsidR="00B937F4" w:rsidRPr="00B937F4" w:rsidRDefault="00264B8C" w:rsidP="00062782">
    <w:pPr>
      <w:pStyle w:val="a5"/>
      <w:jc w:val="center"/>
      <w:rPr>
        <w:lang w:val="tr-TR"/>
      </w:rPr>
    </w:pPr>
    <w:r>
      <w:fldChar w:fldCharType="begin"/>
    </w:r>
    <w:r w:rsidRPr="00ED631C">
      <w:rPr>
        <w:lang w:val="tr-TR"/>
      </w:rPr>
      <w:instrText xml:space="preserve"> HYPERLINK "http://www.goturkiye.com" </w:instrText>
    </w:r>
    <w:r>
      <w:fldChar w:fldCharType="separate"/>
    </w:r>
    <w:r w:rsidR="00062782" w:rsidRPr="003800BA">
      <w:rPr>
        <w:rStyle w:val="a7"/>
        <w:lang w:val="tr-TR"/>
      </w:rPr>
      <w:t>www.goturkiye.com</w:t>
    </w:r>
    <w:r>
      <w:rPr>
        <w:rStyle w:val="a7"/>
        <w:lang w:val="tr-TR"/>
      </w:rPr>
      <w:fldChar w:fldCharType="end"/>
    </w:r>
    <w:r w:rsidR="00B937F4">
      <w:rPr>
        <w:lang w:val="tr-TR"/>
      </w:rPr>
      <w:t xml:space="preserve"> </w:t>
    </w:r>
    <w:r w:rsidR="00062782">
      <w:rPr>
        <w:lang w:val="tr-TR"/>
      </w:rPr>
      <w:t xml:space="preserve">| </w:t>
    </w:r>
    <w:hyperlink r:id="rId1" w:history="1">
      <w:r w:rsidR="00062782" w:rsidRPr="003800BA">
        <w:rPr>
          <w:rStyle w:val="a7"/>
          <w:lang w:val="tr-TR"/>
        </w:rPr>
        <w:t>https://instagram.com/goturkiye</w:t>
      </w:r>
    </w:hyperlink>
    <w:r w:rsidR="00062782">
      <w:rPr>
        <w:lang w:val="tr-TR"/>
      </w:rPr>
      <w:t xml:space="preserve"> | </w:t>
    </w:r>
    <w:hyperlink r:id="rId2" w:history="1">
      <w:r w:rsidR="00062782" w:rsidRPr="003800BA">
        <w:rPr>
          <w:rStyle w:val="a7"/>
          <w:lang w:val="tr-TR"/>
        </w:rPr>
        <w:t>https://instagram.com/goturkiye_bishkek</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7CE40" w14:textId="77777777" w:rsidR="00264B8C" w:rsidRDefault="00264B8C" w:rsidP="00B937F4">
      <w:pPr>
        <w:spacing w:after="0" w:line="240" w:lineRule="auto"/>
      </w:pPr>
      <w:r>
        <w:separator/>
      </w:r>
    </w:p>
  </w:footnote>
  <w:footnote w:type="continuationSeparator" w:id="0">
    <w:p w14:paraId="291CF982" w14:textId="77777777" w:rsidR="00264B8C" w:rsidRDefault="00264B8C" w:rsidP="00B937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29E1B" w14:textId="33BC7AFB" w:rsidR="00B937F4" w:rsidRDefault="00B937F4" w:rsidP="00B937F4">
    <w:pPr>
      <w:pStyle w:val="a3"/>
      <w:pBdr>
        <w:bottom w:val="single" w:sz="12" w:space="1" w:color="auto"/>
      </w:pBdr>
      <w:jc w:val="center"/>
    </w:pPr>
    <w:r>
      <w:rPr>
        <w:noProof/>
      </w:rPr>
      <w:drawing>
        <wp:inline distT="0" distB="0" distL="0" distR="0" wp14:anchorId="601D239C" wp14:editId="7E236F9F">
          <wp:extent cx="3276600" cy="720536"/>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0166" cy="732315"/>
                  </a:xfrm>
                  <a:prstGeom prst="rect">
                    <a:avLst/>
                  </a:prstGeom>
                  <a:noFill/>
                  <a:ln>
                    <a:noFill/>
                  </a:ln>
                </pic:spPr>
              </pic:pic>
            </a:graphicData>
          </a:graphic>
        </wp:inline>
      </w:drawing>
    </w:r>
  </w:p>
  <w:p w14:paraId="60C6C6C6" w14:textId="77777777" w:rsidR="00062782" w:rsidRDefault="00062782" w:rsidP="00B937F4">
    <w:pPr>
      <w:pStyle w:val="a3"/>
      <w:pBdr>
        <w:bottom w:val="single" w:sz="12" w:space="1" w:color="auto"/>
      </w:pBdr>
      <w:jc w:val="center"/>
    </w:pPr>
  </w:p>
  <w:p w14:paraId="64C6A533" w14:textId="77777777" w:rsidR="00062782" w:rsidRPr="00062782" w:rsidRDefault="00062782" w:rsidP="00B937F4">
    <w:pPr>
      <w:pStyle w:val="a3"/>
      <w:jc w:val="center"/>
      <w:rPr>
        <w:lang w:val="tr-T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7F4"/>
    <w:rsid w:val="00053698"/>
    <w:rsid w:val="00062782"/>
    <w:rsid w:val="001101B2"/>
    <w:rsid w:val="00183F1B"/>
    <w:rsid w:val="00205694"/>
    <w:rsid w:val="00264B8C"/>
    <w:rsid w:val="0029236E"/>
    <w:rsid w:val="00317A7D"/>
    <w:rsid w:val="00324EF9"/>
    <w:rsid w:val="0036010E"/>
    <w:rsid w:val="00384F25"/>
    <w:rsid w:val="0039239B"/>
    <w:rsid w:val="004053B7"/>
    <w:rsid w:val="00420A93"/>
    <w:rsid w:val="00441AE6"/>
    <w:rsid w:val="004463B1"/>
    <w:rsid w:val="004F3160"/>
    <w:rsid w:val="0053733A"/>
    <w:rsid w:val="005E0016"/>
    <w:rsid w:val="005E4EA2"/>
    <w:rsid w:val="00612437"/>
    <w:rsid w:val="0065527F"/>
    <w:rsid w:val="006A1724"/>
    <w:rsid w:val="006D68E1"/>
    <w:rsid w:val="006F5831"/>
    <w:rsid w:val="00753362"/>
    <w:rsid w:val="00760499"/>
    <w:rsid w:val="007910FA"/>
    <w:rsid w:val="007D003D"/>
    <w:rsid w:val="007F30A3"/>
    <w:rsid w:val="00845C11"/>
    <w:rsid w:val="00846647"/>
    <w:rsid w:val="0085004B"/>
    <w:rsid w:val="00891B26"/>
    <w:rsid w:val="008B1E63"/>
    <w:rsid w:val="008B2ABC"/>
    <w:rsid w:val="009149EA"/>
    <w:rsid w:val="009273D4"/>
    <w:rsid w:val="00950D64"/>
    <w:rsid w:val="00965597"/>
    <w:rsid w:val="009B58DC"/>
    <w:rsid w:val="009F275D"/>
    <w:rsid w:val="00A708B0"/>
    <w:rsid w:val="00AA75EF"/>
    <w:rsid w:val="00B92BD0"/>
    <w:rsid w:val="00B937F4"/>
    <w:rsid w:val="00BB110C"/>
    <w:rsid w:val="00BC79C5"/>
    <w:rsid w:val="00BE5414"/>
    <w:rsid w:val="00CC1763"/>
    <w:rsid w:val="00D13EC0"/>
    <w:rsid w:val="00D31653"/>
    <w:rsid w:val="00D57A4A"/>
    <w:rsid w:val="00D6439C"/>
    <w:rsid w:val="00DC5198"/>
    <w:rsid w:val="00DD166B"/>
    <w:rsid w:val="00DF3E96"/>
    <w:rsid w:val="00E64BDA"/>
    <w:rsid w:val="00ED631C"/>
    <w:rsid w:val="00EE490C"/>
    <w:rsid w:val="00EE5657"/>
    <w:rsid w:val="00F15579"/>
    <w:rsid w:val="00F5796C"/>
    <w:rsid w:val="00F67FB5"/>
    <w:rsid w:val="00FB73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69CB60"/>
  <w15:chartTrackingRefBased/>
  <w15:docId w15:val="{6A72C294-787A-473F-9B42-E19007F4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37F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37F4"/>
  </w:style>
  <w:style w:type="paragraph" w:styleId="a5">
    <w:name w:val="footer"/>
    <w:basedOn w:val="a"/>
    <w:link w:val="a6"/>
    <w:uiPriority w:val="99"/>
    <w:unhideWhenUsed/>
    <w:rsid w:val="00B937F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37F4"/>
  </w:style>
  <w:style w:type="character" w:styleId="a7">
    <w:name w:val="Hyperlink"/>
    <w:basedOn w:val="a0"/>
    <w:uiPriority w:val="99"/>
    <w:unhideWhenUsed/>
    <w:rsid w:val="00B937F4"/>
    <w:rPr>
      <w:color w:val="0563C1" w:themeColor="hyperlink"/>
      <w:u w:val="single"/>
    </w:rPr>
  </w:style>
  <w:style w:type="character" w:styleId="a8">
    <w:name w:val="Unresolved Mention"/>
    <w:basedOn w:val="a0"/>
    <w:uiPriority w:val="99"/>
    <w:semiHidden/>
    <w:unhideWhenUsed/>
    <w:rsid w:val="00B937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08636">
      <w:bodyDiv w:val="1"/>
      <w:marLeft w:val="0"/>
      <w:marRight w:val="0"/>
      <w:marTop w:val="0"/>
      <w:marBottom w:val="0"/>
      <w:divBdr>
        <w:top w:val="none" w:sz="0" w:space="0" w:color="auto"/>
        <w:left w:val="none" w:sz="0" w:space="0" w:color="auto"/>
        <w:bottom w:val="none" w:sz="0" w:space="0" w:color="auto"/>
        <w:right w:val="none" w:sz="0" w:space="0" w:color="auto"/>
      </w:divBdr>
    </w:div>
    <w:div w:id="450056855">
      <w:bodyDiv w:val="1"/>
      <w:marLeft w:val="0"/>
      <w:marRight w:val="0"/>
      <w:marTop w:val="0"/>
      <w:marBottom w:val="0"/>
      <w:divBdr>
        <w:top w:val="none" w:sz="0" w:space="0" w:color="auto"/>
        <w:left w:val="none" w:sz="0" w:space="0" w:color="auto"/>
        <w:bottom w:val="none" w:sz="0" w:space="0" w:color="auto"/>
        <w:right w:val="none" w:sz="0" w:space="0" w:color="auto"/>
      </w:divBdr>
    </w:div>
    <w:div w:id="1263534256">
      <w:bodyDiv w:val="1"/>
      <w:marLeft w:val="0"/>
      <w:marRight w:val="0"/>
      <w:marTop w:val="0"/>
      <w:marBottom w:val="0"/>
      <w:divBdr>
        <w:top w:val="none" w:sz="0" w:space="0" w:color="auto"/>
        <w:left w:val="none" w:sz="0" w:space="0" w:color="auto"/>
        <w:bottom w:val="none" w:sz="0" w:space="0" w:color="auto"/>
        <w:right w:val="none" w:sz="0" w:space="0" w:color="auto"/>
      </w:divBdr>
    </w:div>
    <w:div w:id="1463889450">
      <w:bodyDiv w:val="1"/>
      <w:marLeft w:val="0"/>
      <w:marRight w:val="0"/>
      <w:marTop w:val="0"/>
      <w:marBottom w:val="0"/>
      <w:divBdr>
        <w:top w:val="none" w:sz="0" w:space="0" w:color="auto"/>
        <w:left w:val="none" w:sz="0" w:space="0" w:color="auto"/>
        <w:bottom w:val="none" w:sz="0" w:space="0" w:color="auto"/>
        <w:right w:val="none" w:sz="0" w:space="0" w:color="auto"/>
      </w:divBdr>
    </w:div>
    <w:div w:id="1472475148">
      <w:bodyDiv w:val="1"/>
      <w:marLeft w:val="0"/>
      <w:marRight w:val="0"/>
      <w:marTop w:val="0"/>
      <w:marBottom w:val="0"/>
      <w:divBdr>
        <w:top w:val="none" w:sz="0" w:space="0" w:color="auto"/>
        <w:left w:val="none" w:sz="0" w:space="0" w:color="auto"/>
        <w:bottom w:val="none" w:sz="0" w:space="0" w:color="auto"/>
        <w:right w:val="none" w:sz="0" w:space="0" w:color="auto"/>
      </w:divBdr>
    </w:div>
    <w:div w:id="1701856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instagram.com/goturkiye_bishkek" TargetMode="External"/><Relationship Id="rId1" Type="http://schemas.openxmlformats.org/officeDocument/2006/relationships/hyperlink" Target="https://instagram.com/goturkiy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516</Words>
  <Characters>2946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Alisher Imamov</dc:creator>
  <cp:keywords/>
  <dc:description/>
  <cp:lastModifiedBy>HEC Point</cp:lastModifiedBy>
  <cp:revision>2</cp:revision>
  <dcterms:created xsi:type="dcterms:W3CDTF">2024-07-16T04:28:00Z</dcterms:created>
  <dcterms:modified xsi:type="dcterms:W3CDTF">2024-07-16T04:28:00Z</dcterms:modified>
</cp:coreProperties>
</file>